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BB" w:rsidRPr="00B24015" w:rsidRDefault="009750BB" w:rsidP="009750BB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276E0F" wp14:editId="6EB62DEE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9" name="Рисунок 29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9750BB" w:rsidRPr="00B24015" w:rsidRDefault="009750BB" w:rsidP="009750BB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9750BB" w:rsidRPr="00B24015" w:rsidRDefault="009750BB" w:rsidP="009750B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9750BB" w:rsidRPr="00B24015" w:rsidRDefault="009750BB" w:rsidP="009750B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9750BB" w:rsidRPr="00B24015" w:rsidRDefault="009750BB" w:rsidP="009750B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85364F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9750BB" w:rsidRPr="00B24015" w:rsidRDefault="009750BB" w:rsidP="009750BB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B2401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9750BB" w:rsidRPr="00B24015" w:rsidRDefault="009750BB" w:rsidP="009750BB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9750BB" w:rsidRPr="00B24015" w:rsidRDefault="009750BB" w:rsidP="009750BB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9750BB" w:rsidRPr="00B24015" w:rsidRDefault="009750BB" w:rsidP="009750BB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9750BB" w:rsidRPr="00B24015" w:rsidRDefault="009750BB" w:rsidP="009750BB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9750BB" w:rsidRPr="00B24015" w:rsidRDefault="009750BB" w:rsidP="009750BB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9750BB" w:rsidRPr="00B24015" w:rsidRDefault="009750BB" w:rsidP="009750BB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B24015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B24015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9750BB" w:rsidRPr="00B24015" w:rsidRDefault="009750BB" w:rsidP="009750BB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240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D06A9" wp14:editId="34C55D55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70700" id="Прямая соединительная линия 2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IcYjvG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9750BB" w:rsidRPr="00B24015" w:rsidRDefault="009750BB" w:rsidP="009750BB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24015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9750BB" w:rsidRPr="00B24015" w:rsidRDefault="009750BB" w:rsidP="009750BB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 w:rsidR="00DE4B29"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24015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1B77F8" w:rsidRPr="001B77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 </w:t>
      </w:r>
      <w:bookmarkStart w:id="0" w:name="_GoBack"/>
      <w:bookmarkEnd w:id="0"/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>сессиясы</w:t>
      </w:r>
      <w:r w:rsidRPr="00B2401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750BB" w:rsidRPr="00B24015" w:rsidRDefault="009750BB" w:rsidP="009750BB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14-октябры</w:t>
      </w:r>
      <w:r w:rsidRPr="00B24015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</w:t>
      </w:r>
      <w:r w:rsidRPr="00B24015">
        <w:rPr>
          <w:rFonts w:ascii="Times New Roman" w:hAnsi="Times New Roman"/>
          <w:b/>
          <w:sz w:val="24"/>
          <w:szCs w:val="24"/>
          <w:lang w:val="ky-KG"/>
        </w:rPr>
        <w:t>Ормош айылы</w:t>
      </w:r>
    </w:p>
    <w:p w:rsidR="009750BB" w:rsidRPr="00B24015" w:rsidRDefault="0085364F" w:rsidP="009750B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9750BB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50  </w:t>
      </w:r>
    </w:p>
    <w:p w:rsidR="008767A8" w:rsidRPr="009750BB" w:rsidRDefault="009750BB" w:rsidP="00975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8767A8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Өзбекстан Республикасы</w:t>
      </w:r>
    </w:p>
    <w:p w:rsidR="008767A8" w:rsidRDefault="008767A8" w:rsidP="00876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менен че</w:t>
      </w:r>
      <w:r w:rsidR="0085364F">
        <w:rPr>
          <w:rFonts w:ascii="Times New Roman" w:hAnsi="Times New Roman" w:cs="Times New Roman"/>
          <w:b/>
          <w:sz w:val="24"/>
          <w:szCs w:val="24"/>
          <w:lang w:val="ky-KG"/>
        </w:rPr>
        <w:t>к ара маселелери боюнча кол кою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лган № 36- протоколу, </w:t>
      </w:r>
    </w:p>
    <w:p w:rsidR="008767A8" w:rsidRDefault="008767A8" w:rsidP="00876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Кыргыз Республикасы менен Тажикстан Республикасынын </w:t>
      </w:r>
    </w:p>
    <w:p w:rsidR="008767A8" w:rsidRDefault="008767A8" w:rsidP="008767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ортосундагы чек ара  маселелери боюнча №39, №42- протоколдор </w:t>
      </w:r>
    </w:p>
    <w:p w:rsidR="008767A8" w:rsidRDefault="008767A8" w:rsidP="00876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жана Бирлик айыл аймагындагы чек ара тилкесиндеги</w:t>
      </w:r>
    </w:p>
    <w:p w:rsidR="008767A8" w:rsidRDefault="008767A8" w:rsidP="00876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такталган жана такталбаган жер тилкелери  жөнүндө:</w:t>
      </w:r>
    </w:p>
    <w:p w:rsidR="008767A8" w:rsidRDefault="008767A8" w:rsidP="008767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8767A8" w:rsidRPr="0007642B" w:rsidRDefault="008767A8" w:rsidP="008767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8729BA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Өзбекстан Республикасы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729BA">
        <w:rPr>
          <w:rFonts w:ascii="Times New Roman" w:hAnsi="Times New Roman" w:cs="Times New Roman"/>
          <w:sz w:val="24"/>
          <w:szCs w:val="24"/>
          <w:lang w:val="ky-KG"/>
        </w:rPr>
        <w:t>менен чек ара мас</w:t>
      </w:r>
      <w:r w:rsidR="0085364F">
        <w:rPr>
          <w:rFonts w:ascii="Times New Roman" w:hAnsi="Times New Roman" w:cs="Times New Roman"/>
          <w:sz w:val="24"/>
          <w:szCs w:val="24"/>
          <w:lang w:val="ky-KG"/>
        </w:rPr>
        <w:t>елеси боюнча кол кою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лган </w:t>
      </w:r>
      <w:r w:rsidRPr="008729BA">
        <w:rPr>
          <w:rFonts w:ascii="Times New Roman" w:hAnsi="Times New Roman" w:cs="Times New Roman"/>
          <w:sz w:val="24"/>
          <w:szCs w:val="24"/>
          <w:lang w:val="ky-KG"/>
        </w:rPr>
        <w:t>№ 3</w:t>
      </w:r>
      <w:r>
        <w:rPr>
          <w:rFonts w:ascii="Times New Roman" w:hAnsi="Times New Roman" w:cs="Times New Roman"/>
          <w:sz w:val="24"/>
          <w:szCs w:val="24"/>
          <w:lang w:val="ky-KG"/>
        </w:rPr>
        <w:t>6 протоколу,</w:t>
      </w:r>
      <w:r w:rsidRPr="00AF678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6786">
        <w:rPr>
          <w:rFonts w:ascii="Times New Roman" w:hAnsi="Times New Roman" w:cs="Times New Roman"/>
          <w:sz w:val="24"/>
          <w:szCs w:val="24"/>
          <w:lang w:val="ky-KG"/>
        </w:rPr>
        <w:t>Кыргыз Республикасы менен Тажикстан Республикасынын ортосундагы чек ара  маселелери боюнча №39, №42 протоколдор</w:t>
      </w:r>
      <w:r w:rsidR="0085364F">
        <w:rPr>
          <w:rFonts w:ascii="Times New Roman" w:hAnsi="Times New Roman" w:cs="Times New Roman"/>
          <w:sz w:val="24"/>
          <w:szCs w:val="24"/>
          <w:lang w:val="ky-KG"/>
        </w:rPr>
        <w:t xml:space="preserve"> ,</w:t>
      </w:r>
      <w:r w:rsidRPr="00AF67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Конституциясынын 1-беренесинин 2 жана 4- пунктарына, 2-беренесинин 1,2 жана 3- пунктарына жана 3-беренесинин 1-пунктуна таянып,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</w:t>
      </w:r>
      <w:r w:rsidR="0085364F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еши</w:t>
      </w:r>
    </w:p>
    <w:p w:rsidR="008767A8" w:rsidRDefault="008767A8" w:rsidP="008767A8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767A8" w:rsidRPr="002B7B00" w:rsidRDefault="008767A8" w:rsidP="008767A8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767A8" w:rsidRDefault="008767A8" w:rsidP="008767A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1.Кыргыз Республикасынын Өзбекстан Республикасынын ортосундагы  че</w:t>
      </w:r>
      <w:r w:rsidR="0085364F">
        <w:rPr>
          <w:rFonts w:ascii="Times New Roman" w:hAnsi="Times New Roman" w:cs="Times New Roman"/>
          <w:sz w:val="24"/>
          <w:szCs w:val="24"/>
          <w:lang w:val="ky-KG"/>
        </w:rPr>
        <w:t>к ара маселелери боюнча кол кою</w:t>
      </w:r>
      <w:r>
        <w:rPr>
          <w:rFonts w:ascii="Times New Roman" w:hAnsi="Times New Roman" w:cs="Times New Roman"/>
          <w:sz w:val="24"/>
          <w:szCs w:val="24"/>
          <w:lang w:val="ky-KG"/>
        </w:rPr>
        <w:t>лган № 36-протоколго жана Кыргыз Республикасынын Өзбекстан менен чектешкен башка аймактары боюнча 2021-жылдын 1-февралына чейин кол коюлган  жана  2021-жыл</w:t>
      </w:r>
      <w:r w:rsidR="0085364F">
        <w:rPr>
          <w:rFonts w:ascii="Times New Roman" w:hAnsi="Times New Roman" w:cs="Times New Roman"/>
          <w:sz w:val="24"/>
          <w:szCs w:val="24"/>
          <w:lang w:val="ky-KG"/>
        </w:rPr>
        <w:t>дын  1-февралынан кийин кол кою</w:t>
      </w:r>
      <w:r>
        <w:rPr>
          <w:rFonts w:ascii="Times New Roman" w:hAnsi="Times New Roman" w:cs="Times New Roman"/>
          <w:sz w:val="24"/>
          <w:szCs w:val="24"/>
          <w:lang w:val="ky-KG"/>
        </w:rPr>
        <w:t>лган бардык протоколдорго 01.09.2023-ж</w:t>
      </w:r>
      <w:r w:rsidR="0085364F">
        <w:rPr>
          <w:rFonts w:ascii="Times New Roman" w:hAnsi="Times New Roman" w:cs="Times New Roman"/>
          <w:sz w:val="24"/>
          <w:szCs w:val="24"/>
          <w:lang w:val="ky-KG"/>
        </w:rPr>
        <w:t>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мөөнөтүнө чейин мораторий жарыяланып, элге кенири түшүндүрүү иштери жүргүзүлсүн.</w:t>
      </w:r>
    </w:p>
    <w:p w:rsidR="008767A8" w:rsidRDefault="00D205A9" w:rsidP="008767A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Тажикстан Ре</w:t>
      </w:r>
      <w:r w:rsidR="0085364F">
        <w:rPr>
          <w:rFonts w:ascii="Times New Roman" w:hAnsi="Times New Roman" w:cs="Times New Roman"/>
          <w:sz w:val="24"/>
          <w:szCs w:val="24"/>
          <w:lang w:val="ky-KG"/>
        </w:rPr>
        <w:t>спубликасынын ортосунда кол кою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>лган № 39 жана № 42- протоколдорго 01.09.2023-ж</w:t>
      </w:r>
      <w:r w:rsidR="0085364F">
        <w:rPr>
          <w:rFonts w:ascii="Times New Roman" w:hAnsi="Times New Roman" w:cs="Times New Roman"/>
          <w:sz w:val="24"/>
          <w:szCs w:val="24"/>
          <w:lang w:val="ky-KG"/>
        </w:rPr>
        <w:t>ыл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 xml:space="preserve"> мөөнөтүнө чейин мораторий жарыяланып,элге кенен түшүндүрүү иштери жүргүзүлсүн.</w:t>
      </w:r>
    </w:p>
    <w:p w:rsidR="008767A8" w:rsidRDefault="008767A8" w:rsidP="008767A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3.Кыргыз Республикасынын  Баткен облусунун Кадамжай районуна караштуу Бирлик айыл аймагынын территориясында жайгашкан,Бирлик айыл аймагынын элинин тарыхый менчиги болгон Чечме –Б</w:t>
      </w:r>
      <w:r w:rsidR="00D205A9">
        <w:rPr>
          <w:rFonts w:ascii="Times New Roman" w:hAnsi="Times New Roman" w:cs="Times New Roman"/>
          <w:sz w:val="24"/>
          <w:szCs w:val="24"/>
          <w:lang w:val="ky-KG"/>
        </w:rPr>
        <w:t xml:space="preserve">улак жери жана анын айланасындагы чек арага чектеш Бирлик айыл аймагына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тиешелүү жер тилкелери Бирлик айыл аймагында калтырылсын. </w:t>
      </w:r>
    </w:p>
    <w:p w:rsidR="00E7204D" w:rsidRDefault="008767A8" w:rsidP="008767A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3.Бирлик айыл аймагынына тиешелүү тарыхый-архивдик маалыматтарга ылайык</w:t>
      </w:r>
      <w:r w:rsidR="00E7204D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8767A8" w:rsidRDefault="00D205A9" w:rsidP="008767A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1876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>-1926-1938-жылдардагы Жоокесек –Бостон болуштугу,1938-жылдан Бирлик селсовети,1970-жылдардан баштап Кадамжай совхозу,1973-жылдарда Бүргөндү совхозу,1976-жылдары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>Айдаркен совхозу,1996-жылы Бирлик айыл өкмөтү болуп түзүлгөн мезгилдерд</w:t>
      </w:r>
      <w:r w:rsidR="00E7204D">
        <w:rPr>
          <w:rFonts w:ascii="Times New Roman" w:hAnsi="Times New Roman" w:cs="Times New Roman"/>
          <w:sz w:val="24"/>
          <w:szCs w:val="24"/>
          <w:lang w:val="ky-KG"/>
        </w:rPr>
        <w:t>еги  аймактын адмистративдик чек аймагы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>,чек ара</w:t>
      </w:r>
      <w:r w:rsidR="00E7204D">
        <w:rPr>
          <w:rFonts w:ascii="Times New Roman" w:hAnsi="Times New Roman" w:cs="Times New Roman"/>
          <w:sz w:val="24"/>
          <w:szCs w:val="24"/>
          <w:lang w:val="ky-KG"/>
        </w:rPr>
        <w:t>лары боюнча топониикалык картасы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 xml:space="preserve"> боюнча архивдик маалыматтар, 2022-жылдын октябрына чейин Кыргыз Республикасынын Бирлик айыл аймагынын эсебинде турган  ч</w:t>
      </w:r>
      <w:r>
        <w:rPr>
          <w:rFonts w:ascii="Times New Roman" w:hAnsi="Times New Roman" w:cs="Times New Roman"/>
          <w:sz w:val="24"/>
          <w:szCs w:val="24"/>
          <w:lang w:val="ky-KG"/>
        </w:rPr>
        <w:t>ек ара тилкелериндеги Тарых,Үч-Ү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>й, Уйгак-Сай деген аталышта жүргөн жерлердин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айрым бөлүктөрү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 xml:space="preserve"> кошуна Өзбекстан Республикасына берилип кеткен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иш кагаздары (Протоколдор , же келишимдер ким тарабынан түзүгөн) толук такталып, 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>себептери аныкталып</w:t>
      </w:r>
      <w:r w:rsidR="00E7204D">
        <w:rPr>
          <w:rFonts w:ascii="Times New Roman" w:hAnsi="Times New Roman" w:cs="Times New Roman"/>
          <w:sz w:val="24"/>
          <w:szCs w:val="24"/>
          <w:lang w:val="ky-KG"/>
        </w:rPr>
        <w:t>,тиешелүү кызмат адамдары тарабынан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 xml:space="preserve"> элге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кенири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 xml:space="preserve"> түшүндүрүү иштери жүргүзүлсүн</w:t>
      </w:r>
      <w:r w:rsidR="00E7204D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8767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767A8" w:rsidRDefault="008767A8" w:rsidP="008767A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4,Бирлик айыл </w:t>
      </w:r>
      <w:r w:rsidR="00D205A9">
        <w:rPr>
          <w:rFonts w:ascii="Times New Roman" w:hAnsi="Times New Roman" w:cs="Times New Roman"/>
          <w:sz w:val="24"/>
          <w:szCs w:val="24"/>
          <w:lang w:val="ky-KG"/>
        </w:rPr>
        <w:t xml:space="preserve">аймагынын Чечме айылында </w:t>
      </w:r>
      <w:r>
        <w:rPr>
          <w:rFonts w:ascii="Times New Roman" w:hAnsi="Times New Roman" w:cs="Times New Roman"/>
          <w:sz w:val="24"/>
          <w:szCs w:val="24"/>
          <w:lang w:val="ky-KG"/>
        </w:rPr>
        <w:t>,чек ара тилкесинде жашап өткөн Бекназаров Ысмайыл аттуу жараан жашаган</w:t>
      </w:r>
      <w:r w:rsidR="00D205A9">
        <w:rPr>
          <w:rFonts w:ascii="Times New Roman" w:hAnsi="Times New Roman" w:cs="Times New Roman"/>
          <w:sz w:val="24"/>
          <w:szCs w:val="24"/>
          <w:lang w:val="ky-KG"/>
        </w:rPr>
        <w:t xml:space="preserve"> тамы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жер тилкесин Кыргыз Республикасынын аймагында калтыруу</w:t>
      </w:r>
      <w:r w:rsidR="00D205A9">
        <w:rPr>
          <w:rFonts w:ascii="Times New Roman" w:hAnsi="Times New Roman" w:cs="Times New Roman"/>
          <w:sz w:val="24"/>
          <w:szCs w:val="24"/>
          <w:lang w:val="ky-KG"/>
        </w:rPr>
        <w:t>ну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тиешелуу кызмат адамдары</w:t>
      </w:r>
      <w:r w:rsidR="00D205A9">
        <w:rPr>
          <w:rFonts w:ascii="Times New Roman" w:hAnsi="Times New Roman" w:cs="Times New Roman"/>
          <w:sz w:val="24"/>
          <w:szCs w:val="24"/>
          <w:lang w:val="ky-KG"/>
        </w:rPr>
        <w:t xml:space="preserve"> тарабынан такай, катуу көзөмөлг</w:t>
      </w:r>
      <w:r>
        <w:rPr>
          <w:rFonts w:ascii="Times New Roman" w:hAnsi="Times New Roman" w:cs="Times New Roman"/>
          <w:sz w:val="24"/>
          <w:szCs w:val="24"/>
          <w:lang w:val="ky-KG"/>
        </w:rPr>
        <w:t>ө алынсын.</w:t>
      </w:r>
    </w:p>
    <w:p w:rsidR="008767A8" w:rsidRDefault="008767A8" w:rsidP="008767A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4.Ушул токтом тез арада Кыргыз Республикасынын бийлик бутактарына расмий түрдө жөнөтүлсүн.</w:t>
      </w:r>
    </w:p>
    <w:p w:rsidR="008767A8" w:rsidRDefault="008767A8" w:rsidP="008767A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4.Токтомдун аткарылышын көзөмөлдөөнү</w:t>
      </w:r>
      <w:r w:rsidR="00B63BF3">
        <w:rPr>
          <w:rFonts w:ascii="Times New Roman" w:hAnsi="Times New Roman" w:cs="Times New Roman"/>
          <w:sz w:val="24"/>
          <w:szCs w:val="24"/>
          <w:lang w:val="ky-KG"/>
        </w:rPr>
        <w:t xml:space="preserve"> Бирлик айыл аймагынын 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ешинин төрагасы, өзүмө калтырам.</w:t>
      </w:r>
    </w:p>
    <w:p w:rsidR="008767A8" w:rsidRDefault="008767A8" w:rsidP="008767A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767A8" w:rsidRPr="002B7B00" w:rsidRDefault="008767A8" w:rsidP="008767A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767A8" w:rsidRDefault="008767A8" w:rsidP="008767A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Кенешинин төрагасы :                         С.Каламов</w:t>
      </w:r>
    </w:p>
    <w:p w:rsidR="00916A37" w:rsidRPr="008767A8" w:rsidRDefault="00916A37">
      <w:pPr>
        <w:rPr>
          <w:lang w:val="ky-KG"/>
        </w:rPr>
      </w:pPr>
    </w:p>
    <w:sectPr w:rsidR="00916A37" w:rsidRPr="0087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A8"/>
    <w:rsid w:val="001B77F8"/>
    <w:rsid w:val="0073529D"/>
    <w:rsid w:val="0085364F"/>
    <w:rsid w:val="008767A8"/>
    <w:rsid w:val="00916A37"/>
    <w:rsid w:val="009750BB"/>
    <w:rsid w:val="00B63BF3"/>
    <w:rsid w:val="00CD4910"/>
    <w:rsid w:val="00D205A9"/>
    <w:rsid w:val="00DE4B29"/>
    <w:rsid w:val="00E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245F"/>
  <w15:chartTrackingRefBased/>
  <w15:docId w15:val="{36B6BD94-79BD-43CD-8251-DCCD3DB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7A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3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2022-12-09T07:56:00Z</cp:lastPrinted>
  <dcterms:created xsi:type="dcterms:W3CDTF">2022-11-15T06:29:00Z</dcterms:created>
  <dcterms:modified xsi:type="dcterms:W3CDTF">2022-12-09T08:57:00Z</dcterms:modified>
</cp:coreProperties>
</file>