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5" w:rsidRDefault="00B543F5" w:rsidP="00B543F5">
      <w:pPr>
        <w:spacing w:after="0" w:line="252" w:lineRule="auto"/>
        <w:ind w:right="85"/>
        <w:jc w:val="center"/>
        <w:rPr>
          <w:rFonts w:ascii="Times New Roman" w:eastAsiaTheme="minorHAnsi" w:hAnsi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5" name="Рисунок 5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/>
          <w:b/>
          <w:color w:val="000000"/>
          <w:sz w:val="21"/>
          <w:szCs w:val="21"/>
        </w:rPr>
        <w:t>КЫРГЫЗСКАЯ РЕСПУБЛИКА</w:t>
      </w:r>
    </w:p>
    <w:p w:rsidR="00B543F5" w:rsidRDefault="00B543F5" w:rsidP="00B543F5">
      <w:pPr>
        <w:spacing w:after="0" w:line="252" w:lineRule="auto"/>
        <w:ind w:right="85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B543F5" w:rsidRDefault="00B543F5" w:rsidP="00B543F5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B543F5" w:rsidRDefault="00B543F5" w:rsidP="00B543F5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СКОГО</w:t>
      </w:r>
    </w:p>
    <w:p w:rsidR="00B543F5" w:rsidRDefault="00B543F5" w:rsidP="00B543F5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АЙЫЛДЫК </w:t>
      </w:r>
      <w:r w:rsidR="006642EA">
        <w:rPr>
          <w:rFonts w:ascii="Times New Roman" w:hAnsi="Times New Roman"/>
          <w:b/>
          <w:color w:val="000000"/>
          <w:sz w:val="21"/>
          <w:szCs w:val="21"/>
          <w:lang w:val="ba-RU"/>
        </w:rPr>
        <w:t>КЕҢ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ЕШИ</w:t>
      </w: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543F5" w:rsidRDefault="00B543F5" w:rsidP="00B543F5">
      <w:pPr>
        <w:spacing w:after="0" w:line="252" w:lineRule="auto"/>
        <w:ind w:left="720"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543F5" w:rsidRDefault="00B543F5" w:rsidP="00B543F5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B543F5" w:rsidRDefault="00B543F5" w:rsidP="00B543F5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543F5" w:rsidRDefault="00B543F5" w:rsidP="00B543F5">
      <w:pPr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B543F5" w:rsidRDefault="00B543F5" w:rsidP="00B543F5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543F5" w:rsidRDefault="00B543F5" w:rsidP="00B543F5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543F5" w:rsidRDefault="00B543F5" w:rsidP="00B543F5">
      <w:pPr>
        <w:spacing w:after="16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r w:rsidR="006642EA">
        <w:rPr>
          <w:rStyle w:val="af0"/>
          <w:rFonts w:ascii="Times New Roman" w:hAnsi="Times New Roman"/>
          <w:sz w:val="16"/>
          <w:szCs w:val="16"/>
          <w:lang w:val="kk-KZ"/>
        </w:rPr>
        <w:fldChar w:fldCharType="begin"/>
      </w:r>
      <w:r w:rsidR="006642EA">
        <w:rPr>
          <w:rStyle w:val="af0"/>
          <w:rFonts w:ascii="Times New Roman" w:hAnsi="Times New Roman"/>
          <w:sz w:val="16"/>
          <w:szCs w:val="16"/>
          <w:lang w:val="kk-KZ"/>
        </w:rPr>
        <w:instrText xml:space="preserve"> HYPERLINK "mailto:birlikajylkenesi@gmail.com" </w:instrText>
      </w:r>
      <w:r w:rsidR="006642EA">
        <w:rPr>
          <w:rStyle w:val="af0"/>
          <w:rFonts w:ascii="Times New Roman" w:hAnsi="Times New Roman"/>
          <w:sz w:val="16"/>
          <w:szCs w:val="16"/>
          <w:lang w:val="kk-KZ"/>
        </w:rPr>
        <w:fldChar w:fldCharType="separate"/>
      </w:r>
      <w:r>
        <w:rPr>
          <w:rStyle w:val="af0"/>
          <w:rFonts w:ascii="Times New Roman" w:hAnsi="Times New Roman"/>
          <w:sz w:val="16"/>
          <w:szCs w:val="16"/>
          <w:lang w:val="kk-KZ"/>
        </w:rPr>
        <w:t>birlikajylkenesi@gmail.com</w:t>
      </w:r>
      <w:r w:rsidR="006642EA">
        <w:rPr>
          <w:rStyle w:val="af0"/>
          <w:rFonts w:ascii="Times New Roman" w:hAnsi="Times New Roman"/>
          <w:sz w:val="16"/>
          <w:szCs w:val="16"/>
          <w:lang w:val="kk-KZ"/>
        </w:rPr>
        <w:fldChar w:fldCharType="end"/>
      </w:r>
      <w:r>
        <w:rPr>
          <w:rFonts w:ascii="Times New Roman" w:hAnsi="Times New Roman"/>
          <w:color w:val="000000"/>
          <w:sz w:val="16"/>
          <w:szCs w:val="16"/>
          <w:lang w:val="kk-KZ"/>
        </w:rPr>
        <w:tab/>
      </w:r>
    </w:p>
    <w:p w:rsidR="00B543F5" w:rsidRDefault="00B543F5" w:rsidP="00B543F5">
      <w:pPr>
        <w:spacing w:after="160" w:line="252" w:lineRule="auto"/>
        <w:ind w:right="-142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1246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" strokeweight="4.5pt">
                <v:stroke linestyle="thinThick"/>
                <w10:wrap anchorx="margin"/>
              </v:line>
            </w:pict>
          </mc:Fallback>
        </mc:AlternateContent>
      </w:r>
    </w:p>
    <w:p w:rsidR="00B543F5" w:rsidRPr="00B543F5" w:rsidRDefault="00B543F5" w:rsidP="00B543F5">
      <w:pPr>
        <w:spacing w:after="160" w:line="252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Бирлик айыл аймагынын айылдык Кеңе</w:t>
      </w:r>
      <w:r w:rsidR="001F76FD">
        <w:rPr>
          <w:rFonts w:ascii="Times New Roman" w:hAnsi="Times New Roman"/>
          <w:b/>
          <w:sz w:val="28"/>
          <w:szCs w:val="28"/>
          <w:lang w:val="ky-KG"/>
        </w:rPr>
        <w:t>шинин VII чакырылышынын кезектеги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1F76FD" w:rsidRPr="001F76FD">
        <w:rPr>
          <w:rFonts w:ascii="Times New Roman" w:hAnsi="Times New Roman"/>
          <w:b/>
          <w:sz w:val="28"/>
          <w:szCs w:val="28"/>
          <w:lang w:val="kk-KZ"/>
        </w:rPr>
        <w:t>IX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B543F5" w:rsidRDefault="001F76FD" w:rsidP="00B543F5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2-сентябры</w:t>
      </w:r>
      <w:r w:rsidR="00B543F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="00B543F5">
        <w:rPr>
          <w:rFonts w:ascii="Times New Roman" w:hAnsi="Times New Roman"/>
          <w:b/>
          <w:sz w:val="24"/>
          <w:szCs w:val="24"/>
          <w:lang w:val="ky-KG"/>
        </w:rPr>
        <w:tab/>
      </w:r>
      <w:r w:rsidR="00B543F5">
        <w:rPr>
          <w:rFonts w:ascii="Times New Roman" w:hAnsi="Times New Roman"/>
          <w:b/>
          <w:sz w:val="24"/>
          <w:szCs w:val="24"/>
          <w:lang w:val="ky-KG"/>
        </w:rPr>
        <w:tab/>
      </w:r>
      <w:r w:rsidR="00B543F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B543F5" w:rsidRDefault="006642EA" w:rsidP="00B543F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1F76FD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44</w:t>
      </w:r>
    </w:p>
    <w:p w:rsidR="00B543F5" w:rsidRDefault="00B543F5" w:rsidP="00B543F5">
      <w:pPr>
        <w:rPr>
          <w:rFonts w:ascii="Times New Roman" w:hAnsi="Times New Roman" w:cs="Times New Roman"/>
          <w:b/>
          <w:lang w:val="ky-KG"/>
        </w:rPr>
      </w:pPr>
    </w:p>
    <w:p w:rsidR="000F7BCE" w:rsidRPr="00B543F5" w:rsidRDefault="00B543F5" w:rsidP="00B543F5">
      <w:pPr>
        <w:pStyle w:val="2"/>
        <w:numPr>
          <w:ilvl w:val="0"/>
          <w:numId w:val="0"/>
        </w:numPr>
        <w:ind w:left="390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</w:t>
      </w:r>
      <w:r w:rsidR="000F7BCE" w:rsidRPr="00B543F5">
        <w:rPr>
          <w:rFonts w:ascii="Times New Roman" w:hAnsi="Times New Roman" w:cs="Times New Roman"/>
          <w:b/>
          <w:lang w:val="ky-KG"/>
        </w:rPr>
        <w:t>Бирлик айыл өкмөтүнүн бюджетинин</w:t>
      </w:r>
    </w:p>
    <w:p w:rsidR="0098236E" w:rsidRPr="00B543F5" w:rsidRDefault="00251B99" w:rsidP="000F7BCE">
      <w:pPr>
        <w:pStyle w:val="2"/>
        <w:numPr>
          <w:ilvl w:val="0"/>
          <w:numId w:val="2"/>
        </w:numPr>
        <w:jc w:val="right"/>
        <w:rPr>
          <w:rFonts w:ascii="Times New Roman" w:hAnsi="Times New Roman" w:cs="Times New Roman"/>
          <w:lang w:val="ky-KG"/>
        </w:rPr>
      </w:pPr>
      <w:r w:rsidRPr="00B543F5">
        <w:rPr>
          <w:rFonts w:ascii="Times New Roman" w:hAnsi="Times New Roman" w:cs="Times New Roman"/>
          <w:b/>
          <w:lang w:val="ky-KG"/>
        </w:rPr>
        <w:t>6 ай ичиндеги киреше</w:t>
      </w:r>
      <w:r w:rsidR="000F7BCE" w:rsidRPr="00B543F5">
        <w:rPr>
          <w:rFonts w:ascii="Times New Roman" w:hAnsi="Times New Roman" w:cs="Times New Roman"/>
          <w:b/>
          <w:lang w:val="ky-KG"/>
        </w:rPr>
        <w:t>,</w:t>
      </w:r>
      <w:r w:rsidRPr="00B543F5">
        <w:rPr>
          <w:rFonts w:ascii="Times New Roman" w:hAnsi="Times New Roman" w:cs="Times New Roman"/>
          <w:b/>
          <w:lang w:val="ky-KG"/>
        </w:rPr>
        <w:t xml:space="preserve"> чыгаша</w:t>
      </w:r>
      <w:r w:rsidR="000F7BCE" w:rsidRPr="00B543F5">
        <w:rPr>
          <w:rFonts w:ascii="Times New Roman" w:hAnsi="Times New Roman" w:cs="Times New Roman"/>
          <w:b/>
          <w:lang w:val="ky-KG"/>
        </w:rPr>
        <w:t xml:space="preserve"> бөлүктөрү</w:t>
      </w:r>
      <w:r w:rsidRPr="00B543F5">
        <w:rPr>
          <w:rFonts w:ascii="Times New Roman" w:hAnsi="Times New Roman" w:cs="Times New Roman"/>
          <w:b/>
          <w:lang w:val="ky-KG"/>
        </w:rPr>
        <w:t>нүн</w:t>
      </w:r>
      <w:r w:rsidR="000F7BCE" w:rsidRPr="00B543F5">
        <w:rPr>
          <w:rFonts w:ascii="Times New Roman" w:hAnsi="Times New Roman" w:cs="Times New Roman"/>
          <w:b/>
          <w:lang w:val="ky-KG"/>
        </w:rPr>
        <w:t xml:space="preserve"> </w:t>
      </w:r>
      <w:r w:rsidR="00B543F5">
        <w:rPr>
          <w:rFonts w:ascii="Times New Roman" w:hAnsi="Times New Roman" w:cs="Times New Roman"/>
          <w:b/>
          <w:lang w:val="ky-KG"/>
        </w:rPr>
        <w:t xml:space="preserve">аткарылышы </w:t>
      </w:r>
      <w:r w:rsidR="000F7BCE" w:rsidRPr="00B543F5">
        <w:rPr>
          <w:rFonts w:ascii="Times New Roman" w:hAnsi="Times New Roman" w:cs="Times New Roman"/>
          <w:b/>
          <w:lang w:val="ky-KG"/>
        </w:rPr>
        <w:t>жана 2022-жылга жергили</w:t>
      </w:r>
      <w:r w:rsidR="00B543F5">
        <w:rPr>
          <w:rFonts w:ascii="Times New Roman" w:hAnsi="Times New Roman" w:cs="Times New Roman"/>
          <w:b/>
          <w:lang w:val="ky-KG"/>
        </w:rPr>
        <w:t xml:space="preserve">ктүү бюджетке өзгөртүү киргизүү </w:t>
      </w:r>
      <w:r w:rsidR="000F7BCE" w:rsidRPr="00B543F5">
        <w:rPr>
          <w:rFonts w:ascii="Times New Roman" w:hAnsi="Times New Roman" w:cs="Times New Roman"/>
          <w:b/>
          <w:lang w:val="ky-KG"/>
        </w:rPr>
        <w:t>жөнүндө</w:t>
      </w:r>
      <w:r w:rsidR="00C03258" w:rsidRPr="00B543F5">
        <w:rPr>
          <w:rFonts w:ascii="Times New Roman" w:hAnsi="Times New Roman" w:cs="Times New Roman"/>
          <w:b/>
          <w:lang w:val="ky-KG"/>
        </w:rPr>
        <w:t>.</w:t>
      </w:r>
    </w:p>
    <w:p w:rsidR="0098236E" w:rsidRPr="00B543F5" w:rsidRDefault="00D7206E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0F7BCE" w:rsidRPr="00B543F5">
        <w:rPr>
          <w:rFonts w:ascii="Times New Roman" w:hAnsi="Times New Roman" w:cs="Times New Roman"/>
          <w:sz w:val="24"/>
          <w:szCs w:val="24"/>
          <w:lang w:val="ky-KG"/>
        </w:rPr>
        <w:t>ирлик айыл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2022-жылга жергиликтүү бюджетине өзгөртүү жана толуктоо киргизүү жөнүндө 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>экономика жа</w:t>
      </w:r>
      <w:r w:rsidR="000F7BCE" w:rsidRPr="00B543F5">
        <w:rPr>
          <w:rFonts w:ascii="Times New Roman" w:hAnsi="Times New Roman" w:cs="Times New Roman"/>
          <w:sz w:val="24"/>
          <w:szCs w:val="24"/>
          <w:lang w:val="ky-KG"/>
        </w:rPr>
        <w:t>на каржы бөлүмүнүн башчысы   Ө.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>Шералиевдин би</w:t>
      </w:r>
      <w:r w:rsidR="00251B99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лдирүүсүн  угуп жана талкуулап 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2022-жылга Республикалык бюджети  жана 2023-</w:t>
      </w:r>
      <w:r w:rsidR="00251B99" w:rsidRPr="00B543F5">
        <w:rPr>
          <w:rFonts w:ascii="Times New Roman" w:hAnsi="Times New Roman" w:cs="Times New Roman"/>
          <w:sz w:val="24"/>
          <w:szCs w:val="24"/>
          <w:lang w:val="ky-KG"/>
        </w:rPr>
        <w:t>2024-жылдарга болжолу жөнүндө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0F7BCE" w:rsidRPr="00B543F5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ыйзам  негизинде Бирлик айылдык кеңешинин сессиясы </w:t>
      </w:r>
    </w:p>
    <w:p w:rsidR="0098236E" w:rsidRPr="00B543F5" w:rsidRDefault="00D7206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543F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:rsidR="0098236E" w:rsidRPr="00B543F5" w:rsidRDefault="00DE6CC7" w:rsidP="00B6092E">
      <w:pPr>
        <w:pStyle w:val="ab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айылдык өкмөтүнүн  2022-жылдын 6 айлык аткарылышы кирешелер бөлүгү 7930,5 </w:t>
      </w:r>
      <w:r w:rsidR="00B6092E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миң сом,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чы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>гашалар бөлүгү 6558,2 миң өлчөмү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ндө аткарылган отчёту бекитилсин. </w:t>
      </w:r>
    </w:p>
    <w:p w:rsidR="0098236E" w:rsidRPr="00B543F5" w:rsidRDefault="00DE6CC7" w:rsidP="00B6092E">
      <w:pPr>
        <w:pStyle w:val="ab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2022-жылдын жылдык бюджеттик сметасында бекитилген киреше бөлүмүндөгү кээ бир статьялары бекитилген сметадан ашыкча аткарууга муктаж болгондуктан,</w:t>
      </w:r>
      <w:r w:rsidR="000D2F5A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киреше жана чыгаша бөлүмүнө тиркемеге ылайык бюджеттик сметага өзгөртүүлөр киргизилсин.  (№ 1, 2, 3-тиркемелер тиркелет).</w:t>
      </w:r>
    </w:p>
    <w:p w:rsidR="0098236E" w:rsidRPr="00B543F5" w:rsidRDefault="00DE6CC7" w:rsidP="00B6092E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Финансы Экономика бөлүмүнүн башчысы-башкы эсепчи Ө.Шералиевге бюджетке тийиштүү өзгөртүүлөрдү киргизүү жагы милдеттендирилсин.</w:t>
      </w:r>
    </w:p>
    <w:p w:rsidR="0098236E" w:rsidRPr="00B543F5" w:rsidRDefault="00DE6CC7" w:rsidP="00B6092E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D7206E" w:rsidRPr="00B543F5">
        <w:rPr>
          <w:rFonts w:ascii="Times New Roman" w:hAnsi="Times New Roman" w:cs="Times New Roman"/>
          <w:sz w:val="24"/>
          <w:szCs w:val="24"/>
          <w:lang w:val="ky-KG"/>
        </w:rPr>
        <w:t>КР ФМ Кадамжай башкармалыгынан жогорудагы өзгөртүүлөрдү көнүлгө алуу жагы суралсын.</w:t>
      </w:r>
    </w:p>
    <w:p w:rsidR="0098236E" w:rsidRPr="00B543F5" w:rsidRDefault="00D7206E" w:rsidP="00B6092E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>5.</w:t>
      </w:r>
      <w:r w:rsidR="00DE6CC7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көзөмөлдөө</w:t>
      </w:r>
      <w:r w:rsidR="00DE6CC7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жагы Бирлик айылдык к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еңешинин бюджет жана экономика </w:t>
      </w:r>
      <w:r w:rsidR="00C51668"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маселелери </w:t>
      </w: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комиссиясына жүктөлсүн. </w:t>
      </w:r>
    </w:p>
    <w:p w:rsidR="0098236E" w:rsidRPr="00B543F5" w:rsidRDefault="009823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236E" w:rsidRPr="00B543F5" w:rsidRDefault="009823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236E" w:rsidRPr="00B543F5" w:rsidRDefault="00D720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</w:t>
      </w:r>
      <w:r w:rsidR="00DE6CC7" w:rsidRP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аймагынын </w:t>
      </w:r>
      <w:r w:rsidRP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кеңешинин төрагасы:     </w:t>
      </w:r>
      <w:r w:rsidR="00DE6CC7" w:rsidRP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DE6CC7" w:rsidRPr="00B543F5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 w:rsid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543F5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:rsidR="0098236E" w:rsidRDefault="0098236E">
      <w:pPr>
        <w:rPr>
          <w:sz w:val="28"/>
          <w:szCs w:val="28"/>
          <w:lang w:val="ky-KG"/>
        </w:rPr>
      </w:pPr>
    </w:p>
    <w:p w:rsidR="004D441F" w:rsidRDefault="004D441F">
      <w:pPr>
        <w:rPr>
          <w:sz w:val="28"/>
          <w:szCs w:val="28"/>
          <w:lang w:val="ky-KG"/>
        </w:rPr>
      </w:pPr>
    </w:p>
    <w:p w:rsidR="00DE6CC7" w:rsidRDefault="00DE6CC7">
      <w:pPr>
        <w:rPr>
          <w:sz w:val="24"/>
          <w:szCs w:val="24"/>
          <w:lang w:val="ky-KG"/>
        </w:rPr>
      </w:pPr>
    </w:p>
    <w:p w:rsidR="00DE6CC7" w:rsidRDefault="00DE6CC7">
      <w:pPr>
        <w:rPr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98236E" w:rsidRP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RP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CC7" w:rsidRPr="00B543F5" w:rsidRDefault="00DE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DE6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RPr="00B543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 </w:t>
            </w:r>
            <w:proofErr w:type="spellStart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236E" w:rsidRPr="00B543F5" w:rsidRDefault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44</w:t>
            </w:r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206E"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98236E" w:rsidRPr="00B543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D7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1-тиркеме</w:t>
            </w:r>
          </w:p>
          <w:p w:rsidR="00D7206E" w:rsidRPr="00B543F5" w:rsidRDefault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2022-жылдын 2-сентябры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36E" w:rsidRPr="00B543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B543F5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36E" w:rsidRPr="00B543F5" w:rsidRDefault="0098236E">
      <w:pPr>
        <w:rPr>
          <w:rFonts w:ascii="Times New Roman" w:hAnsi="Times New Roman" w:cs="Times New Roman"/>
          <w:sz w:val="24"/>
          <w:szCs w:val="24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</w:rPr>
      </w:pPr>
    </w:p>
    <w:p w:rsidR="0098236E" w:rsidRPr="00B543F5" w:rsidRDefault="00D7206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>Учурдагы жардамга келген акча каражатынан:              256800 сом.</w:t>
      </w:r>
    </w:p>
    <w:p w:rsidR="0098236E" w:rsidRPr="00B543F5" w:rsidRDefault="00D7206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3F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киреше:                                                                        256800 сом.                </w:t>
      </w: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B543F5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543F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 w:rsidRPr="00B543F5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Ж.Калматова. 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DE6CC7" w:rsidRDefault="00DE6CC7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DE6CC7" w:rsidRDefault="00DE6CC7">
      <w:pPr>
        <w:rPr>
          <w:sz w:val="28"/>
          <w:szCs w:val="28"/>
          <w:lang w:val="ky-KG"/>
        </w:rPr>
      </w:pPr>
    </w:p>
    <w:tbl>
      <w:tblPr>
        <w:tblW w:w="20433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222"/>
        <w:gridCol w:w="477"/>
        <w:gridCol w:w="3750"/>
        <w:gridCol w:w="4550"/>
        <w:gridCol w:w="3750"/>
        <w:gridCol w:w="961"/>
        <w:gridCol w:w="961"/>
      </w:tblGrid>
      <w:tr w:rsidR="001F76FD" w:rsidRPr="001F76FD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726" w:type="dxa"/>
              <w:tblInd w:w="108" w:type="dxa"/>
              <w:tblLook w:val="04A0" w:firstRow="1" w:lastRow="0" w:firstColumn="1" w:lastColumn="0" w:noHBand="0" w:noVBand="1"/>
            </w:tblPr>
            <w:tblGrid>
              <w:gridCol w:w="7225"/>
              <w:gridCol w:w="4501"/>
            </w:tblGrid>
            <w:tr w:rsidR="001F76FD" w:rsidRPr="00D842C0" w:rsidTr="00893073">
              <w:trPr>
                <w:gridAfter w:val="1"/>
                <w:wAfter w:w="1922" w:type="dxa"/>
                <w:trHeight w:val="300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76FD" w:rsidRPr="00D842C0" w:rsidRDefault="001F76FD" w:rsidP="001F7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Бирлик айыл аймагынын айылдык кеңешинин</w:t>
                  </w:r>
                </w:p>
              </w:tc>
            </w:tr>
            <w:tr w:rsidR="001F76FD" w:rsidRPr="00D842C0" w:rsidTr="00893073">
              <w:trPr>
                <w:trHeight w:val="300"/>
              </w:trPr>
              <w:tc>
                <w:tcPr>
                  <w:tcW w:w="5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76FD" w:rsidRPr="00D842C0" w:rsidRDefault="001F76FD" w:rsidP="001F7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VII </w:t>
                  </w:r>
                  <w:proofErr w:type="spellStart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чакырылышын</w:t>
                  </w:r>
                  <w:proofErr w:type="spellEnd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кезектеги</w:t>
                  </w:r>
                  <w:proofErr w:type="spellEnd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F76FD" w:rsidRPr="00D842C0" w:rsidRDefault="001F76FD" w:rsidP="001F7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IX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с</w:t>
                  </w:r>
                  <w:proofErr w:type="spellStart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сиясынын</w:t>
                  </w:r>
                  <w:proofErr w:type="spellEnd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44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токтомуна</w:t>
                  </w:r>
                  <w:proofErr w:type="spellEnd"/>
                </w:p>
              </w:tc>
            </w:tr>
            <w:tr w:rsidR="001F76FD" w:rsidRPr="00D842C0" w:rsidTr="00893073">
              <w:trPr>
                <w:gridAfter w:val="1"/>
                <w:wAfter w:w="1922" w:type="dxa"/>
                <w:trHeight w:val="300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76FD" w:rsidRPr="00D842C0" w:rsidRDefault="001F76FD" w:rsidP="001F7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2</w:t>
                  </w: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-тиркеме</w:t>
                  </w:r>
                </w:p>
                <w:p w:rsidR="001F76FD" w:rsidRPr="00D842C0" w:rsidRDefault="001F76FD" w:rsidP="001F7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D842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2022-жылдын 2-сентябры</w:t>
                  </w:r>
                </w:p>
              </w:tc>
            </w:tr>
          </w:tbl>
          <w:p w:rsidR="001F76FD" w:rsidRDefault="001F76FD" w:rsidP="001F76FD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1F76FD" w:rsidTr="001F76FD">
        <w:trPr>
          <w:gridAfter w:val="5"/>
          <w:wAfter w:w="1397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1F76FD" w:rsidTr="001F76FD">
        <w:trPr>
          <w:gridAfter w:val="5"/>
          <w:wAfter w:w="13972" w:type="dxa"/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36E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36E" w:rsidRDefault="0098236E">
      <w:pPr>
        <w:rPr>
          <w:sz w:val="24"/>
          <w:szCs w:val="24"/>
        </w:rPr>
      </w:pPr>
    </w:p>
    <w:p w:rsidR="0098236E" w:rsidRDefault="00D720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2022-жылдын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өгөртүү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98236E" w:rsidRDefault="00D7206E">
      <w:pPr>
        <w:tabs>
          <w:tab w:val="left" w:pos="7110"/>
        </w:tabs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Атайын эсеп.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3047"/>
        <w:gridCol w:w="1125"/>
        <w:gridCol w:w="1088"/>
        <w:gridCol w:w="1092"/>
        <w:gridCol w:w="1114"/>
        <w:gridCol w:w="1063"/>
      </w:tblGrid>
      <w:tr w:rsidR="0098236E">
        <w:trPr>
          <w:trHeight w:val="583"/>
        </w:trPr>
        <w:tc>
          <w:tcPr>
            <w:tcW w:w="1526" w:type="dxa"/>
            <w:vMerge w:val="restart"/>
          </w:tcPr>
          <w:p w:rsidR="0098236E" w:rsidRDefault="00D7206E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36E" w:rsidRDefault="00D7206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98236E">
        <w:tc>
          <w:tcPr>
            <w:tcW w:w="1526" w:type="dxa"/>
            <w:vMerge/>
          </w:tcPr>
          <w:p w:rsidR="0098236E" w:rsidRDefault="0098236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98236E" w:rsidRDefault="0098236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36E" w:rsidRDefault="0098236E">
            <w:pPr>
              <w:jc w:val="center"/>
            </w:pP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I</w:t>
            </w:r>
            <w:r>
              <w:rPr>
                <w:rFonts w:eastAsia="Times New Roman" w:cs="Calibri"/>
                <w:color w:val="000000"/>
                <w:lang w:eastAsia="ru-RU"/>
              </w:rPr>
              <w:t>V</w:t>
            </w:r>
          </w:p>
        </w:tc>
      </w:tr>
      <w:tr w:rsidR="0098236E">
        <w:tc>
          <w:tcPr>
            <w:tcW w:w="4644" w:type="dxa"/>
            <w:gridSpan w:val="2"/>
            <w:shd w:val="clear" w:color="auto" w:fill="auto"/>
          </w:tcPr>
          <w:p w:rsidR="0098236E" w:rsidRDefault="00D720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>
              <w:rPr>
                <w:b/>
                <w:lang w:val="ky-KG"/>
              </w:rPr>
              <w:t>4409031253006766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  <w:tr w:rsidR="0098236E">
        <w:tc>
          <w:tcPr>
            <w:tcW w:w="1526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98236E" w:rsidRDefault="00D720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  <w:tr w:rsidR="0098236E">
        <w:tc>
          <w:tcPr>
            <w:tcW w:w="1526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31113210</w:t>
            </w:r>
          </w:p>
        </w:tc>
        <w:tc>
          <w:tcPr>
            <w:tcW w:w="3118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Өндүрүштүк курулуштарды сатып алуу жана куруу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256,8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</w:tbl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Pr="001F76FD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sz w:val="24"/>
          <w:szCs w:val="24"/>
          <w:lang w:val="ky-KG"/>
        </w:rPr>
        <w:t xml:space="preserve">                     </w:t>
      </w:r>
      <w:r w:rsidRPr="001F76FD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Ж.Калматова. 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DE6CC7" w:rsidRDefault="00DE6CC7">
      <w:pPr>
        <w:rPr>
          <w:sz w:val="28"/>
          <w:szCs w:val="28"/>
          <w:lang w:val="ky-KG"/>
        </w:rPr>
      </w:pPr>
    </w:p>
    <w:p w:rsidR="00DE6CC7" w:rsidRDefault="00DE6CC7">
      <w:pPr>
        <w:rPr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1F76FD" w:rsidRPr="001F76FD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B543F5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1F76FD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B543F5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 </w:t>
            </w:r>
            <w:proofErr w:type="spellStart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76FD" w:rsidRPr="00B543F5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44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1F76FD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DE6CC7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Pr="00B543F5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  <w:r w:rsidRPr="00B5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-тиркеме</w:t>
            </w:r>
          </w:p>
          <w:p w:rsidR="001F76FD" w:rsidRPr="00B543F5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2022-жылдын 2-сентябры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6FD" w:rsidRDefault="001F76FD" w:rsidP="001F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36E" w:rsidTr="001F76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36E" w:rsidRDefault="0098236E">
      <w:pPr>
        <w:rPr>
          <w:sz w:val="24"/>
          <w:szCs w:val="24"/>
        </w:rPr>
      </w:pPr>
    </w:p>
    <w:p w:rsidR="0098236E" w:rsidRDefault="00D720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2022-жылдын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өгөртүү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98236E" w:rsidRDefault="0098236E">
      <w:pPr>
        <w:rPr>
          <w:sz w:val="24"/>
          <w:szCs w:val="24"/>
          <w:lang w:val="ky-KG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5"/>
        <w:gridCol w:w="3051"/>
        <w:gridCol w:w="1125"/>
        <w:gridCol w:w="1087"/>
        <w:gridCol w:w="1090"/>
        <w:gridCol w:w="1114"/>
        <w:gridCol w:w="1063"/>
      </w:tblGrid>
      <w:tr w:rsidR="0098236E">
        <w:trPr>
          <w:trHeight w:val="583"/>
        </w:trPr>
        <w:tc>
          <w:tcPr>
            <w:tcW w:w="1526" w:type="dxa"/>
            <w:vMerge w:val="restart"/>
          </w:tcPr>
          <w:p w:rsidR="0098236E" w:rsidRDefault="00D7206E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36E" w:rsidRDefault="00D7206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98236E">
        <w:tc>
          <w:tcPr>
            <w:tcW w:w="1526" w:type="dxa"/>
            <w:vMerge/>
          </w:tcPr>
          <w:p w:rsidR="0098236E" w:rsidRDefault="0098236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98236E" w:rsidRDefault="0098236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36E" w:rsidRDefault="0098236E">
            <w:pPr>
              <w:jc w:val="center"/>
            </w:pP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I</w:t>
            </w:r>
            <w:r>
              <w:rPr>
                <w:rFonts w:eastAsia="Times New Roman" w:cs="Calibri"/>
                <w:color w:val="000000"/>
                <w:lang w:eastAsia="ru-RU"/>
              </w:rPr>
              <w:t>V</w:t>
            </w:r>
          </w:p>
        </w:tc>
      </w:tr>
      <w:tr w:rsidR="0098236E">
        <w:tc>
          <w:tcPr>
            <w:tcW w:w="4644" w:type="dxa"/>
            <w:gridSpan w:val="2"/>
            <w:shd w:val="clear" w:color="auto" w:fill="auto"/>
          </w:tcPr>
          <w:p w:rsidR="0098236E" w:rsidRDefault="00D7206E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Турак-жай коммуналдык чарба 706 </w:t>
            </w:r>
            <w:r>
              <w:rPr>
                <w:b/>
                <w:lang w:val="ky-KG"/>
              </w:rPr>
              <w:t>4409031251008768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  <w:tr w:rsidR="0098236E">
        <w:tc>
          <w:tcPr>
            <w:tcW w:w="1526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98236E" w:rsidRDefault="00D720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  <w:tr w:rsidR="0098236E">
        <w:tc>
          <w:tcPr>
            <w:tcW w:w="1526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22321100</w:t>
            </w:r>
          </w:p>
        </w:tc>
        <w:tc>
          <w:tcPr>
            <w:tcW w:w="3118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Электр энергиясына акы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-120,0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-120,0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  <w:tr w:rsidR="0098236E">
        <w:tc>
          <w:tcPr>
            <w:tcW w:w="1526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31122290</w:t>
            </w:r>
          </w:p>
        </w:tc>
        <w:tc>
          <w:tcPr>
            <w:tcW w:w="3118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Башка механизмдерди жана жабдууларды сатып алуу</w:t>
            </w:r>
          </w:p>
        </w:tc>
        <w:tc>
          <w:tcPr>
            <w:tcW w:w="1134" w:type="dxa"/>
          </w:tcPr>
          <w:p w:rsidR="0098236E" w:rsidRDefault="00D720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120,0</w:t>
            </w: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Default="00D7206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120,0</w:t>
            </w:r>
          </w:p>
        </w:tc>
        <w:tc>
          <w:tcPr>
            <w:tcW w:w="1101" w:type="dxa"/>
          </w:tcPr>
          <w:p w:rsidR="0098236E" w:rsidRDefault="0098236E">
            <w:pPr>
              <w:rPr>
                <w:sz w:val="24"/>
                <w:szCs w:val="24"/>
                <w:lang w:val="ky-KG"/>
              </w:rPr>
            </w:pPr>
          </w:p>
        </w:tc>
      </w:tr>
    </w:tbl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Default="0098236E">
      <w:pPr>
        <w:rPr>
          <w:sz w:val="24"/>
          <w:szCs w:val="24"/>
          <w:lang w:val="ky-KG"/>
        </w:rPr>
      </w:pPr>
    </w:p>
    <w:p w:rsidR="0098236E" w:rsidRPr="001F76FD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sz w:val="24"/>
          <w:szCs w:val="24"/>
          <w:lang w:val="ky-KG"/>
        </w:rPr>
        <w:t xml:space="preserve">                     </w:t>
      </w:r>
      <w:r w:rsidRPr="001F76FD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Ж.Калматова. 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sectPr w:rsidR="0098236E">
      <w:pgSz w:w="11906" w:h="16838"/>
      <w:pgMar w:top="127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54643B16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6E"/>
    <w:rsid w:val="000D2F5A"/>
    <w:rsid w:val="000F7BCE"/>
    <w:rsid w:val="001F76FD"/>
    <w:rsid w:val="00251B99"/>
    <w:rsid w:val="004D441F"/>
    <w:rsid w:val="006642EA"/>
    <w:rsid w:val="0098236E"/>
    <w:rsid w:val="00B543F5"/>
    <w:rsid w:val="00B6092E"/>
    <w:rsid w:val="00B621E6"/>
    <w:rsid w:val="00C03258"/>
    <w:rsid w:val="00C51668"/>
    <w:rsid w:val="00D7206E"/>
    <w:rsid w:val="00DE4137"/>
    <w:rsid w:val="00DE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CB54"/>
  <w15:docId w15:val="{6AF6E486-0676-4287-ACE8-111CD82D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2">
    <w:name w:val="List Bullet 2"/>
    <w:basedOn w:val="a"/>
    <w:uiPriority w:val="99"/>
    <w:pPr>
      <w:numPr>
        <w:numId w:val="1"/>
      </w:numPr>
      <w:contextualSpacing/>
    </w:pPr>
  </w:style>
  <w:style w:type="paragraph" w:styleId="a7">
    <w:name w:val="Title"/>
    <w:basedOn w:val="a"/>
    <w:next w:val="a"/>
    <w:link w:val="a8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spacing w:after="160"/>
    </w:pPr>
    <w:rPr>
      <w:rFonts w:eastAsia="SimSun"/>
      <w:color w:val="5A5A5A"/>
      <w:spacing w:val="15"/>
    </w:rPr>
  </w:style>
  <w:style w:type="character" w:customStyle="1" w:styleId="aa">
    <w:name w:val="Подзаголовок Знак"/>
    <w:basedOn w:val="a0"/>
    <w:link w:val="a9"/>
    <w:uiPriority w:val="11"/>
    <w:rPr>
      <w:rFonts w:eastAsia="SimSun"/>
      <w:color w:val="5A5A5A"/>
      <w:spacing w:val="15"/>
    </w:rPr>
  </w:style>
  <w:style w:type="paragraph" w:styleId="ab">
    <w:name w:val="Body Text First Indent"/>
    <w:basedOn w:val="a3"/>
    <w:link w:val="ac"/>
    <w:uiPriority w:val="99"/>
    <w:pPr>
      <w:spacing w:after="200"/>
      <w:ind w:firstLine="360"/>
    </w:pPr>
  </w:style>
  <w:style w:type="character" w:customStyle="1" w:styleId="ac">
    <w:name w:val="Красная строка Знак"/>
    <w:basedOn w:val="a4"/>
    <w:link w:val="ab"/>
    <w:uiPriority w:val="99"/>
  </w:style>
  <w:style w:type="paragraph" w:styleId="ad">
    <w:name w:val="Body Text Indent"/>
    <w:basedOn w:val="a"/>
    <w:link w:val="ae"/>
    <w:uiPriority w:val="9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</w:style>
  <w:style w:type="paragraph" w:styleId="20">
    <w:name w:val="Body Text First Indent 2"/>
    <w:basedOn w:val="ad"/>
    <w:link w:val="21"/>
    <w:uiPriority w:val="99"/>
    <w:pPr>
      <w:spacing w:after="200"/>
      <w:ind w:left="360" w:firstLine="360"/>
    </w:pPr>
  </w:style>
  <w:style w:type="character" w:customStyle="1" w:styleId="21">
    <w:name w:val="Красная строка 2 Знак"/>
    <w:basedOn w:val="ae"/>
    <w:link w:val="20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54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2022-11-30T10:08:00Z</cp:lastPrinted>
  <dcterms:created xsi:type="dcterms:W3CDTF">2022-11-16T04:54:00Z</dcterms:created>
  <dcterms:modified xsi:type="dcterms:W3CDTF">2022-11-30T10:09:00Z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3c25f9250849471baa9f4982683c4d04</vt:lpwstr>
  </property>
</Properties>
</file>